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D7F9F" w14:textId="77777777" w:rsidR="00287378" w:rsidRDefault="00287378" w:rsidP="00F1239F">
      <w:pPr>
        <w:spacing w:before="120" w:after="120"/>
        <w:rPr>
          <w:rFonts w:ascii="Verdana" w:hAnsi="Verdana"/>
          <w:b/>
          <w:color w:val="002060"/>
          <w:sz w:val="20"/>
          <w:lang w:val="en-GB"/>
        </w:rPr>
      </w:pPr>
    </w:p>
    <w:p w14:paraId="730D7FA0" w14:textId="77777777" w:rsidR="0027424A" w:rsidRPr="0098457E" w:rsidRDefault="0027424A" w:rsidP="0098457E">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98457E">
        <w:rPr>
          <w:rFonts w:ascii="Verdana" w:hAnsi="Verdana" w:cstheme="minorHAnsi"/>
          <w:b/>
          <w:color w:val="002060"/>
          <w:sz w:val="28"/>
          <w:szCs w:val="28"/>
          <w:lang w:val="en-GB"/>
        </w:rPr>
        <w:t>Guidelines on how to use the Learning Agreement</w:t>
      </w:r>
      <w:r w:rsidR="00FA43FD" w:rsidRPr="0098457E">
        <w:rPr>
          <w:rFonts w:ascii="Verdana" w:hAnsi="Verdana" w:cstheme="minorHAnsi"/>
          <w:b/>
          <w:color w:val="002060"/>
          <w:sz w:val="28"/>
          <w:szCs w:val="28"/>
          <w:lang w:val="en-GB"/>
        </w:rPr>
        <w:t xml:space="preserve"> for Studies</w:t>
      </w:r>
    </w:p>
    <w:p w14:paraId="730D7FA1" w14:textId="77777777"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14:paraId="730D7FA2" w14:textId="77777777"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 between Programme and Partner Countries (KA1), and for Higher Education Capacity Building projects involving Partner Countries (KA2).</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colours) can be adapted.</w:t>
      </w:r>
    </w:p>
    <w:p w14:paraId="730D7FA3" w14:textId="77777777"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14:paraId="730D7FA4" w14:textId="77777777"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14:paraId="730D7FA5" w14:textId="77777777"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14:paraId="730D7FA6" w14:textId="77777777"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w:t>
      </w:r>
      <w:bookmarkStart w:id="0" w:name="_GoBack"/>
      <w:bookmarkEnd w:id="0"/>
      <w:r>
        <w:rPr>
          <w:rFonts w:cstheme="minorHAnsi"/>
          <w:lang w:val="en-GB"/>
        </w:rPr>
        <w:t xml:space="preserve">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14:paraId="730D7FA7" w14:textId="77777777"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 (for Capacity Building projects, in the EACEA Mobility Tool).</w:t>
      </w:r>
      <w:r w:rsidR="00707195" w:rsidRPr="00707195">
        <w:rPr>
          <w:rFonts w:cstheme="minorHAnsi"/>
          <w:lang w:val="en-GB"/>
        </w:rPr>
        <w:t xml:space="preserve"> </w:t>
      </w:r>
    </w:p>
    <w:p w14:paraId="730D7FA8"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Educational components (Tables A and B)</w:t>
      </w:r>
    </w:p>
    <w:p w14:paraId="730D7FA9"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98457E">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student will carry out abroad.</w:t>
      </w:r>
      <w:r w:rsidR="000869AB">
        <w:rPr>
          <w:rFonts w:cstheme="minorHAnsi"/>
          <w:lang w:val="en-GB"/>
        </w:rPr>
        <w:t xml:space="preserve"> </w:t>
      </w:r>
    </w:p>
    <w:p w14:paraId="730D7FA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14:paraId="730D7FAB" w14:textId="77777777"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14:paraId="730D7FAC" w14:textId="77777777" w:rsidR="0027424A" w:rsidRPr="00287378" w:rsidRDefault="0027424A" w:rsidP="00B60C5B">
      <w:pPr>
        <w:spacing w:before="120" w:after="120"/>
        <w:ind w:right="61"/>
        <w:jc w:val="both"/>
        <w:rPr>
          <w:rFonts w:cstheme="minorHAnsi"/>
          <w:lang w:val="en-GB"/>
        </w:rPr>
      </w:pPr>
      <w:r w:rsidRPr="00C0238A">
        <w:rPr>
          <w:rFonts w:cstheme="minorHAnsi"/>
          <w:lang w:val="en-GB"/>
        </w:rPr>
        <w:lastRenderedPageBreak/>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730D7FAD"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DA2F5D" w14:paraId="730D7FB0" w14:textId="77777777"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14:paraId="730D7FA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14:paraId="730D7FAF"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DA2F5D" w14:paraId="730D7FB8" w14:textId="77777777" w:rsidTr="00A54864">
        <w:trPr>
          <w:trHeight w:val="529"/>
        </w:trPr>
        <w:tc>
          <w:tcPr>
            <w:tcW w:w="990" w:type="dxa"/>
            <w:tcBorders>
              <w:top w:val="nil"/>
              <w:left w:val="double" w:sz="6" w:space="0" w:color="auto"/>
              <w:bottom w:val="nil"/>
              <w:right w:val="nil"/>
            </w:tcBorders>
            <w:shd w:val="clear" w:color="auto" w:fill="auto"/>
            <w:vAlign w:val="center"/>
            <w:hideMark/>
          </w:tcPr>
          <w:p w14:paraId="730D7FB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B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B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B4"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B5"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6" w14:textId="5C834819"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14:paraId="730D7FB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BE" w14:textId="77777777" w:rsidTr="00A54864">
        <w:trPr>
          <w:trHeight w:val="89"/>
        </w:trPr>
        <w:tc>
          <w:tcPr>
            <w:tcW w:w="990" w:type="dxa"/>
            <w:tcBorders>
              <w:top w:val="nil"/>
              <w:left w:val="double" w:sz="6" w:space="0" w:color="auto"/>
              <w:bottom w:val="nil"/>
              <w:right w:val="nil"/>
            </w:tcBorders>
            <w:shd w:val="clear" w:color="auto" w:fill="auto"/>
            <w:noWrap/>
            <w:vAlign w:val="bottom"/>
            <w:hideMark/>
          </w:tcPr>
          <w:p w14:paraId="730D7FB9" w14:textId="77777777"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14:paraId="730D7FBA"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14:paraId="730D7FBB"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B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BD"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14:paraId="730D7FC4" w14:textId="77777777" w:rsidTr="00A54864">
        <w:trPr>
          <w:trHeight w:val="163"/>
        </w:trPr>
        <w:tc>
          <w:tcPr>
            <w:tcW w:w="990" w:type="dxa"/>
            <w:tcBorders>
              <w:top w:val="nil"/>
              <w:left w:val="double" w:sz="6" w:space="0" w:color="auto"/>
              <w:bottom w:val="nil"/>
              <w:right w:val="nil"/>
            </w:tcBorders>
            <w:shd w:val="clear" w:color="auto" w:fill="auto"/>
            <w:noWrap/>
            <w:vAlign w:val="bottom"/>
            <w:hideMark/>
          </w:tcPr>
          <w:p w14:paraId="730D7FBF"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C0"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14:paraId="730D7FC1"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3"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14:paraId="730D7FCA" w14:textId="77777777" w:rsidTr="00A54864">
        <w:trPr>
          <w:trHeight w:val="96"/>
        </w:trPr>
        <w:tc>
          <w:tcPr>
            <w:tcW w:w="990" w:type="dxa"/>
            <w:tcBorders>
              <w:top w:val="nil"/>
              <w:left w:val="double" w:sz="6" w:space="0" w:color="auto"/>
              <w:bottom w:val="nil"/>
              <w:right w:val="nil"/>
            </w:tcBorders>
            <w:shd w:val="clear" w:color="auto" w:fill="auto"/>
            <w:noWrap/>
            <w:vAlign w:val="bottom"/>
            <w:hideMark/>
          </w:tcPr>
          <w:p w14:paraId="730D7FC5"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14:paraId="730D7FC6"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14:paraId="730D7FC7" w14:textId="77777777"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C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14:paraId="730D7FC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14:paraId="730D7FD0" w14:textId="77777777"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14:paraId="730D7FCB"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14:paraId="730D7FCC"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14:paraId="730D7FCD" w14:textId="77777777"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14:paraId="730D7FCE"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14:paraId="730D7FCF"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p>
        </w:tc>
      </w:tr>
    </w:tbl>
    <w:p w14:paraId="730D7FD1" w14:textId="77777777" w:rsidR="0027424A" w:rsidRPr="00287378" w:rsidRDefault="00231EC8" w:rsidP="0098457E">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EndnoteReference"/>
          <w:rFonts w:cstheme="minorHAnsi"/>
          <w:lang w:val="en-GB"/>
        </w:rPr>
        <w:endnoteReference w:id="1"/>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14:paraId="730D7FD5" w14:textId="77777777"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14:paraId="730D7FD2"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14:paraId="730D7FD3"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14:paraId="730D7FD4" w14:textId="77777777"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DA2F5D" w14:paraId="730D7FDD" w14:textId="77777777" w:rsidTr="00A54864">
        <w:trPr>
          <w:trHeight w:val="529"/>
        </w:trPr>
        <w:tc>
          <w:tcPr>
            <w:tcW w:w="989" w:type="dxa"/>
            <w:tcBorders>
              <w:top w:val="nil"/>
              <w:left w:val="double" w:sz="6" w:space="0" w:color="auto"/>
              <w:bottom w:val="nil"/>
              <w:right w:val="nil"/>
            </w:tcBorders>
            <w:shd w:val="clear" w:color="auto" w:fill="auto"/>
            <w:vAlign w:val="center"/>
            <w:hideMark/>
          </w:tcPr>
          <w:p w14:paraId="730D7FD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14:paraId="730D7FD7"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D7FD8"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14:paraId="730D7FD9"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14:paraId="730D7FDA"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14:paraId="730D7FDB" w14:textId="55019585" w:rsidR="0027424A" w:rsidRPr="00F1239F" w:rsidRDefault="0027424A" w:rsidP="00FC751F">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14:paraId="730D7FDC"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14:paraId="730D7FE3" w14:textId="77777777"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14:paraId="730D7FDE"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14:paraId="730D7FDF"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14:paraId="730D7FE0" w14:textId="77777777"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14:paraId="730D7FE1"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14:paraId="730D7FE2"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14:paraId="730D7FE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14:paraId="730D7FE5" w14:textId="77777777" w:rsidR="0027424A" w:rsidRPr="00287378" w:rsidRDefault="0027424A" w:rsidP="0098457E">
      <w:pPr>
        <w:spacing w:before="240" w:after="120"/>
        <w:ind w:right="61"/>
        <w:jc w:val="both"/>
        <w:rPr>
          <w:rFonts w:cstheme="minorHAnsi"/>
          <w:u w:val="single"/>
          <w:lang w:val="en-GB"/>
        </w:rPr>
      </w:pPr>
      <w:r w:rsidRPr="00287378">
        <w:rPr>
          <w:rFonts w:cstheme="minorHAnsi"/>
          <w:b/>
          <w:u w:val="single"/>
          <w:lang w:val="en-GB"/>
        </w:rPr>
        <w:t>Language competence</w:t>
      </w:r>
    </w:p>
    <w:p w14:paraId="730D7FE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14:paraId="730D7FE7" w14:textId="77777777"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14:paraId="730D7FE8" w14:textId="77777777"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14:paraId="730D7FE9" w14:textId="77777777" w:rsidR="0027424A" w:rsidRPr="00287378" w:rsidRDefault="0027424A" w:rsidP="00B60C5B">
      <w:pPr>
        <w:spacing w:before="120" w:after="120"/>
        <w:ind w:right="61"/>
        <w:jc w:val="both"/>
        <w:rPr>
          <w:rFonts w:cstheme="minorHAnsi"/>
          <w:lang w:val="en-GB"/>
        </w:rPr>
      </w:pPr>
      <w:r w:rsidRPr="00C0238A">
        <w:rPr>
          <w:rFonts w:cstheme="minorHAnsi"/>
          <w:b/>
          <w:lang w:val="en-GB"/>
        </w:rPr>
        <w:t>The Erasmus+ Online Linguistic Support (OLS)</w:t>
      </w:r>
      <w:r w:rsidRPr="00287378">
        <w:rPr>
          <w:rFonts w:cstheme="minorHAnsi"/>
          <w:lang w:val="en-GB"/>
        </w:rPr>
        <w:t xml:space="preserve"> has been designed to assist Erasmus+ students in improving </w:t>
      </w:r>
      <w:proofErr w:type="gramStart"/>
      <w:r w:rsidRPr="00287378">
        <w:rPr>
          <w:rFonts w:cstheme="minorHAnsi"/>
          <w:lang w:val="en-GB"/>
        </w:rPr>
        <w:t>their</w:t>
      </w:r>
      <w:proofErr w:type="gramEnd"/>
      <w:r w:rsidRPr="00287378">
        <w:rPr>
          <w:rFonts w:cstheme="minorHAnsi"/>
          <w:lang w:val="en-GB"/>
        </w:rPr>
        <w:t xml:space="preserve"> knowledge of the main language of instruction, before and during their stay abroad, to ensure a better quality of learning mobility.</w:t>
      </w:r>
    </w:p>
    <w:p w14:paraId="730D7FEA"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lastRenderedPageBreak/>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14:paraId="730D7FEB"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14:paraId="730D7FEC" w14:textId="77777777" w:rsidR="00F70210" w:rsidRPr="00F70210"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w:t>
      </w:r>
      <w:r w:rsidR="00F70210">
        <w:rPr>
          <w:rFonts w:cstheme="minorHAnsi"/>
          <w:lang w:val="en-GB"/>
        </w:rPr>
        <w:t>S</w:t>
      </w:r>
      <w:r w:rsidRPr="00FA43FD">
        <w:rPr>
          <w:rFonts w:cstheme="minorHAnsi"/>
          <w:lang w:val="en-GB"/>
        </w:rPr>
        <w:t xml:space="preserve">ending </w:t>
      </w:r>
      <w:r w:rsidR="00F70210">
        <w:rPr>
          <w:rFonts w:cstheme="minorHAnsi"/>
          <w:lang w:val="en-GB"/>
        </w:rPr>
        <w:t>I</w:t>
      </w:r>
      <w:r w:rsidRPr="00FA43FD">
        <w:rPr>
          <w:rFonts w:cstheme="minorHAnsi"/>
          <w:lang w:val="en-GB"/>
        </w:rPr>
        <w:t xml:space="preserve">nstitution may allocate an OLS language course to the students who wish to improve their language competences. </w:t>
      </w:r>
      <w:r w:rsidR="00F70210">
        <w:rPr>
          <w:rFonts w:cstheme="minorHAnsi"/>
          <w:lang w:val="en-GB"/>
        </w:rPr>
        <w:t>M</w:t>
      </w:r>
      <w:r w:rsidR="00F70210" w:rsidRPr="00F70210">
        <w:rPr>
          <w:rFonts w:cstheme="minorHAnsi"/>
          <w:lang w:val="en-GB"/>
        </w:rPr>
        <w:t>obility participants with a level B2 or higher at the first language assessment in their main language of instruction have the opportunity to follow an OLS language course either in that language or in the local language of the country, prov</w:t>
      </w:r>
      <w:r w:rsidR="00F70210">
        <w:rPr>
          <w:rFonts w:cstheme="minorHAnsi"/>
          <w:lang w:val="en-GB"/>
        </w:rPr>
        <w:t>ided it is available in the OLS</w:t>
      </w:r>
      <w:r w:rsidR="00F70210" w:rsidRPr="00F70210">
        <w:rPr>
          <w:rFonts w:cstheme="minorHAnsi"/>
          <w:lang w:val="en-GB"/>
        </w:rPr>
        <w:t>.</w:t>
      </w:r>
      <w:r w:rsidR="00F70210">
        <w:rPr>
          <w:rFonts w:cstheme="minorHAnsi"/>
          <w:lang w:val="en-GB"/>
        </w:rPr>
        <w:t xml:space="preserve"> It is up to the Sending I</w:t>
      </w:r>
      <w:r w:rsidR="00F70210" w:rsidRPr="00F70210">
        <w:rPr>
          <w:rFonts w:cstheme="minorHAnsi"/>
          <w:lang w:val="en-GB"/>
        </w:rPr>
        <w:t>nstitution to indicate this choice directly in the OLS.</w:t>
      </w:r>
    </w:p>
    <w:p w14:paraId="730D7FED" w14:textId="77777777"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More opportunities for participants following the OLS language courses (OLS Live Coaching: MOOCs, Forum and Tutoring sessions) are available at </w:t>
      </w:r>
      <w:hyperlink r:id="rId12" w:history="1">
        <w:r w:rsidRPr="00FA43FD">
          <w:rPr>
            <w:rStyle w:val="Hyperlink"/>
            <w:rFonts w:cstheme="minorHAnsi"/>
            <w:lang w:val="en-GB"/>
          </w:rPr>
          <w:t>http://erasmusplusols.eu</w:t>
        </w:r>
      </w:hyperlink>
      <w:r w:rsidR="00F70210">
        <w:rPr>
          <w:rStyle w:val="Hyperlink"/>
          <w:rFonts w:cstheme="minorHAnsi"/>
          <w:lang w:val="en-GB"/>
        </w:rPr>
        <w:t>.</w:t>
      </w:r>
    </w:p>
    <w:p w14:paraId="730D7FEE"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Signing the Learning Agreement</w:t>
      </w:r>
    </w:p>
    <w:p w14:paraId="730D7FEF" w14:textId="77777777"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14:paraId="730D7FF0" w14:textId="77777777" w:rsidR="0027424A" w:rsidRPr="00287378" w:rsidRDefault="0027424A" w:rsidP="0098457E">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14:paraId="730D7FF1"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Exceptional Changes to the Study Programme</w:t>
      </w:r>
    </w:p>
    <w:p w14:paraId="730D7FF2" w14:textId="77777777"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14:paraId="730D7FF3"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14:paraId="730D7FF4" w14:textId="77777777"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14:paraId="730D7FF5" w14:textId="77777777"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14:paraId="730D7FF6"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DA2F5D" w14:paraId="730D7FFA" w14:textId="77777777"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14:paraId="730D7FF7"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14:paraId="730D7FF8" w14:textId="77777777"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14:paraId="730D7FF9" w14:textId="77777777"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DA2F5D" w14:paraId="730D8003" w14:textId="77777777"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14:paraId="730D7FFB"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14:paraId="730D7FFC"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14:paraId="730D7FFD" w14:textId="77777777"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14:paraId="730D7FFE" w14:textId="77777777"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730D7FFF"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14:paraId="730D8000"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14:paraId="730D8001" w14:textId="77777777"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14:paraId="730D8002" w14:textId="77777777"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14:paraId="730D800B" w14:textId="77777777"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14:paraId="730D8004"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14:paraId="730D8005"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14:paraId="730D8006"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14:paraId="730D8007" w14:textId="77777777" w:rsidR="0027424A" w:rsidRPr="00F1239F" w:rsidRDefault="00DA2F5D"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14:paraId="730D8008" w14:textId="77777777" w:rsidR="0027424A" w:rsidRPr="00F1239F" w:rsidRDefault="00DA2F5D"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14:paraId="730D8009"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14:paraId="730D800A"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14:paraId="730D8013" w14:textId="77777777"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14:paraId="730D800C" w14:textId="77777777"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730D800D" w14:textId="77777777"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14:paraId="730D800E" w14:textId="77777777"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14:paraId="730D800F" w14:textId="77777777" w:rsidR="0027424A" w:rsidRPr="00F1239F" w:rsidRDefault="00DA2F5D"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14:paraId="730D8010" w14:textId="77777777" w:rsidR="0027424A" w:rsidRPr="00F1239F" w:rsidRDefault="00DA2F5D"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14:paraId="730D8011" w14:textId="77777777"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14:paraId="730D8012" w14:textId="77777777"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14:paraId="730D8014"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Table B2 should be completed only if the changes described in Table A2 affect the group of educational components agreed in Table B.</w:t>
      </w:r>
    </w:p>
    <w:p w14:paraId="730D8015" w14:textId="77777777" w:rsidR="00F1239F" w:rsidRDefault="00F1239F" w:rsidP="00B60C5B">
      <w:pPr>
        <w:spacing w:before="120" w:after="120"/>
        <w:ind w:right="61"/>
        <w:rPr>
          <w:rFonts w:cstheme="minorHAnsi"/>
          <w:b/>
          <w:color w:val="002060"/>
          <w:u w:val="single"/>
          <w:lang w:val="en-GB"/>
        </w:rPr>
      </w:pPr>
    </w:p>
    <w:p w14:paraId="730D8016" w14:textId="77777777" w:rsidR="0027424A" w:rsidRPr="00DC4979" w:rsidRDefault="0027424A" w:rsidP="0098457E">
      <w:pPr>
        <w:keepNext/>
        <w:spacing w:before="240" w:after="120"/>
        <w:ind w:right="61"/>
        <w:rPr>
          <w:rFonts w:cstheme="minorHAnsi"/>
          <w:b/>
          <w:u w:val="single"/>
          <w:lang w:val="en-GB"/>
        </w:rPr>
      </w:pPr>
      <w:r w:rsidRPr="00DC4979">
        <w:rPr>
          <w:rFonts w:cstheme="minorHAnsi"/>
          <w:b/>
          <w:u w:val="single"/>
          <w:lang w:val="en-GB"/>
        </w:rPr>
        <w:lastRenderedPageBreak/>
        <w:t>Changes of the Responsible person(s)</w:t>
      </w:r>
    </w:p>
    <w:p w14:paraId="730D8017" w14:textId="77777777"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14:paraId="730D801C" w14:textId="77777777"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730D8018"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14:paraId="730D8019"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14:paraId="730D801A"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730D801B" w14:textId="77777777"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DA2F5D" w14:paraId="730D8021" w14:textId="77777777"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730D801D"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14:paraId="730D801E"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14:paraId="730D801F"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30D8020"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DA2F5D" w14:paraId="730D8026" w14:textId="77777777"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730D8022"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14:paraId="730D8023"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14:paraId="730D8024"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730D8025" w14:textId="77777777"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14:paraId="730D8027" w14:textId="77777777" w:rsidR="0027424A" w:rsidRPr="00DC4979" w:rsidRDefault="0027424A" w:rsidP="0098457E">
      <w:pPr>
        <w:spacing w:before="240" w:after="120"/>
        <w:ind w:right="61"/>
        <w:rPr>
          <w:rFonts w:cstheme="minorHAnsi"/>
          <w:b/>
          <w:u w:val="single"/>
          <w:lang w:val="en-GB"/>
        </w:rPr>
      </w:pPr>
      <w:r w:rsidRPr="00DC4979">
        <w:rPr>
          <w:rFonts w:cstheme="minorHAnsi"/>
          <w:b/>
          <w:u w:val="single"/>
          <w:lang w:val="en-GB"/>
        </w:rPr>
        <w:t>Confirming the Changes</w:t>
      </w:r>
    </w:p>
    <w:p w14:paraId="730D8028" w14:textId="77777777"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14:paraId="730D8029" w14:textId="77777777" w:rsidR="00DC4979" w:rsidRDefault="00DC4979" w:rsidP="00F1239F">
      <w:pPr>
        <w:spacing w:before="120" w:after="120"/>
        <w:ind w:left="-567" w:right="-284"/>
        <w:jc w:val="center"/>
        <w:rPr>
          <w:rFonts w:cstheme="minorHAnsi"/>
          <w:b/>
          <w:color w:val="002060"/>
          <w:lang w:val="en-GB"/>
        </w:rPr>
      </w:pPr>
    </w:p>
    <w:p w14:paraId="730D802A" w14:textId="77777777"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14:paraId="730D802B"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14:paraId="730D802C"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14:paraId="730D802D"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14:paraId="730D802E" w14:textId="77777777"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14:paraId="730D802F" w14:textId="77777777" w:rsidR="0027424A" w:rsidRPr="00DC4979" w:rsidRDefault="0027424A" w:rsidP="0098457E">
      <w:pPr>
        <w:rPr>
          <w:lang w:val="en-GB"/>
        </w:rPr>
      </w:pPr>
      <w:r w:rsidRPr="00DC4979">
        <w:rPr>
          <w:lang w:val="en-GB"/>
        </w:rPr>
        <w:t xml:space="preserve">The </w:t>
      </w:r>
      <w:r w:rsidRPr="0098457E">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14:paraId="730D8030" w14:textId="77777777" w:rsidR="00DC4979" w:rsidRDefault="0027424A" w:rsidP="0098457E">
      <w:pPr>
        <w:rPr>
          <w:lang w:val="en-GB"/>
        </w:rPr>
      </w:pPr>
      <w:r w:rsidRPr="00DC4979">
        <w:rPr>
          <w:lang w:val="en-GB"/>
        </w:rPr>
        <w:t xml:space="preserve">The </w:t>
      </w:r>
      <w:r w:rsidRPr="0098457E">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14:paraId="730D8031" w14:textId="77777777" w:rsidR="0027424A" w:rsidRPr="00DC4979" w:rsidRDefault="0027424A" w:rsidP="0098457E">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3"/>
      </w:r>
      <w:r w:rsidRPr="00DC4979">
        <w:rPr>
          <w:rFonts w:cstheme="minorHAnsi"/>
          <w:b/>
          <w:u w:val="single"/>
          <w:lang w:val="en-GB"/>
        </w:rPr>
        <w:t xml:space="preserve"> at the Sending Institution (Table D)</w:t>
      </w:r>
    </w:p>
    <w:p w14:paraId="730D8032"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14:paraId="730D8033" w14:textId="77777777"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 xml:space="preserve">the grades received by the student abroad, taking into account the grade distribution information from the Receiving Institution (for higher education institutions </w:t>
      </w:r>
      <w:r w:rsidRPr="00287378">
        <w:rPr>
          <w:rFonts w:cstheme="minorHAnsi"/>
          <w:lang w:val="en-GB"/>
        </w:rPr>
        <w:lastRenderedPageBreak/>
        <w:t>from Programme Countries, see the methodology described in the ECTS Users' Guide</w:t>
      </w:r>
      <w:r w:rsidRPr="00287378">
        <w:rPr>
          <w:rStyle w:val="EndnoteReference"/>
          <w:rFonts w:cstheme="minorHAnsi"/>
          <w:lang w:val="en-GB"/>
        </w:rPr>
        <w:endnoteReference w:id="4"/>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EndnoteReference"/>
          <w:rFonts w:cstheme="minorHAnsi"/>
          <w:lang w:val="en-GB"/>
        </w:rPr>
        <w:endnoteReference w:id="5"/>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14:paraId="730D8034" w14:textId="77777777"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14:paraId="730D8035" w14:textId="77777777"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14:paraId="730D8036" w14:textId="77777777" w:rsidR="0027424A" w:rsidRPr="00287378" w:rsidRDefault="0027424A" w:rsidP="0098457E">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14:paraId="730D8037" w14:textId="77777777" w:rsidR="0027424A" w:rsidRPr="00DC4979" w:rsidRDefault="0027424A" w:rsidP="00F1239F">
      <w:pPr>
        <w:spacing w:before="120" w:after="120"/>
        <w:ind w:left="-567" w:right="-284"/>
        <w:jc w:val="both"/>
        <w:rPr>
          <w:rFonts w:cstheme="minorHAnsi"/>
          <w:lang w:val="en-GB"/>
        </w:rPr>
      </w:pPr>
    </w:p>
    <w:p w14:paraId="730D8038" w14:textId="77777777" w:rsidR="00287378" w:rsidRPr="00F1239F" w:rsidRDefault="0027424A"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59264" behindDoc="0" locked="0" layoutInCell="1" allowOverlap="1" wp14:anchorId="730D803B" wp14:editId="730D803C">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14:paraId="730D8068"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14:paraId="730D8069" w14:textId="77777777"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14:paraId="730D806A" w14:textId="77777777"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v:textbox>
                <w10:wrap type="topAndBottom"/>
              </v:shape>
            </w:pict>
          </mc:Fallback>
        </mc:AlternateContent>
      </w: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63360" behindDoc="0" locked="0" layoutInCell="1" allowOverlap="1" wp14:anchorId="730D803D" wp14:editId="730D803E">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14:paraId="730D806B" w14:textId="77777777"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14:paraId="730D8039" w14:textId="77777777" w:rsidR="0027424A" w:rsidRPr="009A1036" w:rsidRDefault="002D297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n-GB" w:eastAsia="en-GB"/>
        </w:rPr>
        <mc:AlternateContent>
          <mc:Choice Requires="wps">
            <w:drawing>
              <wp:anchor distT="0" distB="0" distL="114300" distR="114300" simplePos="0" relativeHeight="251665408" behindDoc="0" locked="0" layoutInCell="1" allowOverlap="1" wp14:anchorId="730D803F" wp14:editId="730D8040">
                <wp:simplePos x="0" y="0"/>
                <wp:positionH relativeFrom="column">
                  <wp:posOffset>1861185</wp:posOffset>
                </wp:positionH>
                <wp:positionV relativeFrom="paragraph">
                  <wp:posOffset>3845561</wp:posOffset>
                </wp:positionV>
                <wp:extent cx="2905125" cy="21336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1336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" fillcolor="#92d050" strokecolor="#f2f2f2" strokeweight="3pt">
                <v:shadow on="t" color="#4e6128" opacity=".5" offset="1pt"/>
                <v:textbox>
                  <w:txbxContent>
                    <w:p w14:paraId="730D806C" w14:textId="77777777"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14:paraId="730D806D" w14:textId="77777777"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14:paraId="730D806E" w14:textId="77777777" w:rsidR="0027424A" w:rsidRPr="009B2E4A" w:rsidRDefault="0027424A" w:rsidP="0027424A">
                      <w:pPr>
                        <w:spacing w:after="0"/>
                        <w:jc w:val="both"/>
                        <w:rPr>
                          <w:rFonts w:ascii="Calibri" w:hAnsi="Calibri" w:cs="Calibri"/>
                          <w:lang w:val="en-GB"/>
                        </w:rPr>
                      </w:pPr>
                    </w:p>
                  </w:txbxContent>
                </v:textbox>
              </v:shape>
            </w:pict>
          </mc:Fallback>
        </mc:AlternateContent>
      </w:r>
      <w:r w:rsidR="00FA43FD" w:rsidRPr="002A00C3">
        <w:rPr>
          <w:rFonts w:ascii="Verdana" w:hAnsi="Verdana" w:cs="Calibri"/>
          <w:b/>
          <w:noProof/>
          <w:color w:val="002060"/>
          <w:lang w:val="en-GB" w:eastAsia="en-GB"/>
        </w:rPr>
        <mc:AlternateContent>
          <mc:Choice Requires="wps">
            <w:drawing>
              <wp:anchor distT="0" distB="0" distL="114300" distR="114300" simplePos="0" relativeHeight="251660288" behindDoc="0" locked="0" layoutInCell="1" allowOverlap="1" wp14:anchorId="730D8041" wp14:editId="730D8042">
                <wp:simplePos x="0" y="0"/>
                <wp:positionH relativeFrom="column">
                  <wp:posOffset>1861185</wp:posOffset>
                </wp:positionH>
                <wp:positionV relativeFrom="paragraph">
                  <wp:posOffset>788036</wp:posOffset>
                </wp:positionV>
                <wp:extent cx="2844800" cy="2266950"/>
                <wp:effectExtent l="19050" t="19050" r="31750" b="5715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2669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9"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" fillcolor="#f79646" strokecolor="#f2f2f2" strokeweight="3pt">
                <v:shadow on="t" color="#974706" opacity=".5" offset="1pt"/>
                <v:textbox>
                  <w:txbxContent>
                    <w:p w14:paraId="730D806F" w14:textId="77777777"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14:paraId="730D8070" w14:textId="77777777"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14:paraId="730D8071" w14:textId="77777777"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14:paraId="730D8072" w14:textId="77777777"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730D8073" w14:textId="77777777" w:rsidR="00287378" w:rsidRPr="00D34D46" w:rsidRDefault="00287378" w:rsidP="00287378">
                      <w:pPr>
                        <w:shd w:val="clear" w:color="auto" w:fill="F79646"/>
                        <w:spacing w:after="0"/>
                        <w:jc w:val="both"/>
                        <w:rPr>
                          <w:rFonts w:ascii="Calibri" w:hAnsi="Calibri" w:cs="Calibri"/>
                          <w:lang w:val="en-GB"/>
                        </w:rPr>
                      </w:pPr>
                    </w:p>
                    <w:p w14:paraId="730D8074" w14:textId="77777777"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6432" behindDoc="0" locked="0" layoutInCell="1" allowOverlap="1" wp14:anchorId="730D8043" wp14:editId="730D8044">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ALmgrD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14:paraId="730D8075" w14:textId="77777777"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n-GB" w:eastAsia="en-GB"/>
        </w:rPr>
        <mc:AlternateContent>
          <mc:Choice Requires="wps">
            <w:drawing>
              <wp:anchor distT="0" distB="0" distL="114300" distR="114300" simplePos="0" relativeHeight="251664384" behindDoc="0" locked="0" layoutInCell="1" allowOverlap="1" wp14:anchorId="730D8045" wp14:editId="730D8046">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14:paraId="730D8076" w14:textId="77777777"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14:paraId="730D803A" w14:textId="77777777" w:rsidR="009C2690" w:rsidRPr="0027424A" w:rsidRDefault="009C2690">
      <w:pPr>
        <w:rPr>
          <w:lang w:val="en-GB"/>
        </w:rPr>
      </w:pPr>
    </w:p>
    <w:sectPr w:rsidR="009C2690" w:rsidRPr="0027424A" w:rsidSect="002925CF">
      <w:headerReference w:type="default" r:id="rId13"/>
      <w:footerReference w:type="default" r:id="rId14"/>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D8049" w14:textId="77777777" w:rsidR="00987980" w:rsidRDefault="00987980" w:rsidP="0027424A">
      <w:pPr>
        <w:spacing w:after="0" w:line="240" w:lineRule="auto"/>
      </w:pPr>
      <w:r>
        <w:separator/>
      </w:r>
    </w:p>
  </w:endnote>
  <w:endnote w:type="continuationSeparator" w:id="0">
    <w:p w14:paraId="730D804A" w14:textId="77777777" w:rsidR="00987980" w:rsidRDefault="00987980" w:rsidP="0027424A">
      <w:pPr>
        <w:spacing w:after="0" w:line="240" w:lineRule="auto"/>
      </w:pPr>
      <w:r>
        <w:continuationSeparator/>
      </w:r>
    </w:p>
  </w:endnote>
  <w:endnote w:id="1">
    <w:p w14:paraId="730D8053" w14:textId="77777777" w:rsidR="00231EC8" w:rsidRPr="00F1239F" w:rsidRDefault="00231EC8" w:rsidP="00231EC8">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14:paraId="730D8054" w14:textId="77777777"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DA2F5D" w14:paraId="730D8057" w14:textId="77777777"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14:paraId="730D8055"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14:paraId="730D8056" w14:textId="77777777"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14:paraId="730D805A" w14:textId="77777777" w:rsidTr="00FA43FD">
        <w:tc>
          <w:tcPr>
            <w:tcW w:w="6218" w:type="dxa"/>
            <w:tcBorders>
              <w:top w:val="single" w:sz="12" w:space="0" w:color="000000"/>
              <w:left w:val="single" w:sz="12" w:space="0" w:color="000000"/>
              <w:bottom w:val="nil"/>
              <w:right w:val="single" w:sz="12" w:space="0" w:color="000000"/>
            </w:tcBorders>
            <w:shd w:val="clear" w:color="auto" w:fill="auto"/>
          </w:tcPr>
          <w:p w14:paraId="730D8058" w14:textId="77777777"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14:paraId="730D8059" w14:textId="77777777"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14:paraId="730D805D" w14:textId="77777777" w:rsidTr="00FA43FD">
        <w:tc>
          <w:tcPr>
            <w:tcW w:w="6218" w:type="dxa"/>
            <w:tcBorders>
              <w:top w:val="nil"/>
              <w:left w:val="single" w:sz="12" w:space="0" w:color="000000"/>
              <w:bottom w:val="nil"/>
              <w:right w:val="single" w:sz="12" w:space="0" w:color="000000"/>
            </w:tcBorders>
            <w:shd w:val="clear" w:color="auto" w:fill="auto"/>
          </w:tcPr>
          <w:p w14:paraId="730D805B" w14:textId="77777777"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14:paraId="730D805C" w14:textId="77777777"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14:paraId="730D8060" w14:textId="77777777" w:rsidTr="00FA43FD">
        <w:tc>
          <w:tcPr>
            <w:tcW w:w="6218" w:type="dxa"/>
            <w:tcBorders>
              <w:top w:val="nil"/>
              <w:left w:val="single" w:sz="12" w:space="0" w:color="000000"/>
              <w:bottom w:val="nil"/>
              <w:right w:val="single" w:sz="12" w:space="0" w:color="000000"/>
            </w:tcBorders>
            <w:shd w:val="clear" w:color="auto" w:fill="auto"/>
          </w:tcPr>
          <w:p w14:paraId="730D805E" w14:textId="77777777"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14:paraId="730D805F" w14:textId="77777777"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14:paraId="730D8063" w14:textId="77777777" w:rsidTr="00FA43FD">
        <w:tc>
          <w:tcPr>
            <w:tcW w:w="6218" w:type="dxa"/>
            <w:tcBorders>
              <w:top w:val="nil"/>
              <w:left w:val="single" w:sz="12" w:space="0" w:color="000000"/>
              <w:bottom w:val="single" w:sz="12" w:space="0" w:color="000000"/>
              <w:right w:val="single" w:sz="12" w:space="0" w:color="000000"/>
            </w:tcBorders>
            <w:shd w:val="clear" w:color="auto" w:fill="auto"/>
          </w:tcPr>
          <w:p w14:paraId="730D8061" w14:textId="77777777"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14:paraId="730D8062" w14:textId="77777777" w:rsidR="00FA43FD" w:rsidRPr="00114066" w:rsidRDefault="00FA43FD" w:rsidP="007D7723">
            <w:pPr>
              <w:pStyle w:val="FootnoteText"/>
              <w:rPr>
                <w:rFonts w:cstheme="minorHAnsi"/>
                <w:u w:val="single"/>
                <w:lang w:val="en-GB"/>
              </w:rPr>
            </w:pPr>
          </w:p>
        </w:tc>
      </w:tr>
    </w:tbl>
    <w:p w14:paraId="730D8064" w14:textId="77777777" w:rsidR="00FA43FD" w:rsidRPr="00FA43FD" w:rsidRDefault="00FA43FD">
      <w:pPr>
        <w:pStyle w:val="EndnoteText"/>
        <w:rPr>
          <w:lang w:val="en-GB"/>
        </w:rPr>
      </w:pPr>
    </w:p>
  </w:endnote>
  <w:endnote w:id="3">
    <w:p w14:paraId="730D8065" w14:textId="77777777"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4">
    <w:p w14:paraId="730D8066" w14:textId="77777777" w:rsidR="00F1239F" w:rsidRPr="00863421" w:rsidRDefault="0027424A" w:rsidP="0098457E">
      <w:pPr>
        <w:pStyle w:val="EndnoteText"/>
        <w:spacing w:before="120" w:after="120"/>
        <w:jc w:val="both"/>
        <w:rPr>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F1239F" w:rsidRPr="009C2388">
          <w:rPr>
            <w:rStyle w:val="Hyperlink"/>
            <w:rFonts w:cstheme="minorHAnsi"/>
            <w:lang w:val="en-GB"/>
          </w:rPr>
          <w:t>http://ec.europa.eu/education/tools/ects_en.htm</w:t>
        </w:r>
      </w:hyperlink>
    </w:p>
  </w:endnote>
  <w:endnote w:id="5">
    <w:p w14:paraId="730D8067" w14:textId="77777777" w:rsidR="008C31BA" w:rsidRPr="00967EAA" w:rsidRDefault="008C31BA" w:rsidP="008C31BA">
      <w:pPr>
        <w:pStyle w:val="EndnoteText"/>
        <w:rPr>
          <w:lang w:val="en-GB"/>
        </w:rPr>
      </w:pPr>
      <w:r>
        <w:rPr>
          <w:rStyle w:val="EndnoteReference"/>
        </w:rPr>
        <w:endnoteRef/>
      </w:r>
      <w:r w:rsidRPr="0098457E">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98457E">
        <w:rPr>
          <w:lang w:val="en-GB"/>
        </w:rPr>
        <w:t xml:space="preserve"> </w:t>
      </w:r>
      <w:r w:rsidR="002D4594" w:rsidRPr="0098457E">
        <w:rPr>
          <w:lang w:val="en-GB"/>
        </w:rPr>
        <w:t>https://tool.egracons.eu/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14:paraId="730D804D" w14:textId="77777777" w:rsidR="00287378" w:rsidRDefault="00287378">
        <w:pPr>
          <w:pStyle w:val="Footer"/>
          <w:jc w:val="center"/>
        </w:pPr>
        <w:r>
          <w:fldChar w:fldCharType="begin"/>
        </w:r>
        <w:r>
          <w:instrText xml:space="preserve"> PAGE   \* MERGEFORMAT </w:instrText>
        </w:r>
        <w:r>
          <w:fldChar w:fldCharType="separate"/>
        </w:r>
        <w:r w:rsidR="00DA2F5D">
          <w:rPr>
            <w:noProof/>
          </w:rPr>
          <w:t>2</w:t>
        </w:r>
        <w:r>
          <w:rPr>
            <w:noProof/>
          </w:rPr>
          <w:fldChar w:fldCharType="end"/>
        </w:r>
      </w:p>
    </w:sdtContent>
  </w:sdt>
  <w:p w14:paraId="730D804E" w14:textId="77777777" w:rsidR="00287378" w:rsidRDefault="00287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D8047" w14:textId="77777777" w:rsidR="00987980" w:rsidRDefault="00987980" w:rsidP="0027424A">
      <w:pPr>
        <w:spacing w:after="0" w:line="240" w:lineRule="auto"/>
      </w:pPr>
      <w:r>
        <w:separator/>
      </w:r>
    </w:p>
  </w:footnote>
  <w:footnote w:type="continuationSeparator" w:id="0">
    <w:p w14:paraId="730D8048" w14:textId="77777777"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D804B" w14:textId="77777777" w:rsidR="00287378" w:rsidRDefault="005A60D5">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730D804F" wp14:editId="730D8050">
              <wp:simplePos x="0" y="0"/>
              <wp:positionH relativeFrom="column">
                <wp:posOffset>4589780</wp:posOffset>
              </wp:positionH>
              <wp:positionV relativeFrom="paragraph">
                <wp:posOffset>-266065</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2"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14:paraId="730D8077" w14:textId="77777777"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730D8078" w14:textId="77777777"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14:paraId="730D8079" w14:textId="77777777"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0F23DE" w:rsidRPr="00A04811">
      <w:rPr>
        <w:noProof/>
        <w:lang w:val="en-GB" w:eastAsia="en-GB"/>
      </w:rPr>
      <w:drawing>
        <wp:anchor distT="0" distB="0" distL="114300" distR="114300" simplePos="0" relativeHeight="251659264" behindDoc="0" locked="0" layoutInCell="1" allowOverlap="1" wp14:anchorId="730D8051" wp14:editId="730D8052">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14:paraId="730D804C" w14:textId="77777777" w:rsidR="00287378" w:rsidRDefault="002873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1205B"/>
    <w:rsid w:val="00043D70"/>
    <w:rsid w:val="000869AB"/>
    <w:rsid w:val="00097234"/>
    <w:rsid w:val="000B3687"/>
    <w:rsid w:val="000F23DE"/>
    <w:rsid w:val="00133B0C"/>
    <w:rsid w:val="00193F80"/>
    <w:rsid w:val="001C3988"/>
    <w:rsid w:val="001F0322"/>
    <w:rsid w:val="00231EC8"/>
    <w:rsid w:val="00255238"/>
    <w:rsid w:val="0027424A"/>
    <w:rsid w:val="00277C34"/>
    <w:rsid w:val="00287378"/>
    <w:rsid w:val="002925C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B2B5A"/>
    <w:rsid w:val="004B4E4C"/>
    <w:rsid w:val="004C4C47"/>
    <w:rsid w:val="004D2312"/>
    <w:rsid w:val="004F2D85"/>
    <w:rsid w:val="00515415"/>
    <w:rsid w:val="0054264A"/>
    <w:rsid w:val="00593DDD"/>
    <w:rsid w:val="005A4ECE"/>
    <w:rsid w:val="005A60D5"/>
    <w:rsid w:val="0061796A"/>
    <w:rsid w:val="006621C1"/>
    <w:rsid w:val="00707195"/>
    <w:rsid w:val="007113C7"/>
    <w:rsid w:val="0072799B"/>
    <w:rsid w:val="007718C0"/>
    <w:rsid w:val="00794313"/>
    <w:rsid w:val="007B31E1"/>
    <w:rsid w:val="007C3A2A"/>
    <w:rsid w:val="00807DEF"/>
    <w:rsid w:val="0087499E"/>
    <w:rsid w:val="008777EF"/>
    <w:rsid w:val="008B1FB5"/>
    <w:rsid w:val="008C31BA"/>
    <w:rsid w:val="008E5934"/>
    <w:rsid w:val="0090464A"/>
    <w:rsid w:val="009072E1"/>
    <w:rsid w:val="00933AC5"/>
    <w:rsid w:val="00967343"/>
    <w:rsid w:val="00967EAA"/>
    <w:rsid w:val="00971E6B"/>
    <w:rsid w:val="0098457E"/>
    <w:rsid w:val="00987980"/>
    <w:rsid w:val="00994BE7"/>
    <w:rsid w:val="009B53B0"/>
    <w:rsid w:val="009C2690"/>
    <w:rsid w:val="009C286F"/>
    <w:rsid w:val="00A41473"/>
    <w:rsid w:val="00A450B5"/>
    <w:rsid w:val="00A54864"/>
    <w:rsid w:val="00A67D0D"/>
    <w:rsid w:val="00A855CA"/>
    <w:rsid w:val="00A86E94"/>
    <w:rsid w:val="00AD1C6B"/>
    <w:rsid w:val="00AD33AD"/>
    <w:rsid w:val="00AF1AF0"/>
    <w:rsid w:val="00B60C5B"/>
    <w:rsid w:val="00B76DE7"/>
    <w:rsid w:val="00BD2CD5"/>
    <w:rsid w:val="00C0238A"/>
    <w:rsid w:val="00C47A00"/>
    <w:rsid w:val="00C77DF8"/>
    <w:rsid w:val="00C86FF2"/>
    <w:rsid w:val="00CA2EEE"/>
    <w:rsid w:val="00D0522E"/>
    <w:rsid w:val="00D379A8"/>
    <w:rsid w:val="00D80921"/>
    <w:rsid w:val="00D845FD"/>
    <w:rsid w:val="00DA2F5D"/>
    <w:rsid w:val="00DC4979"/>
    <w:rsid w:val="00E51040"/>
    <w:rsid w:val="00E71563"/>
    <w:rsid w:val="00F1239F"/>
    <w:rsid w:val="00F423B4"/>
    <w:rsid w:val="00F42B54"/>
    <w:rsid w:val="00F470AF"/>
    <w:rsid w:val="00F70210"/>
    <w:rsid w:val="00F80BCA"/>
    <w:rsid w:val="00FA43FD"/>
    <w:rsid w:val="00FC751F"/>
    <w:rsid w:val="00F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30D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DA2F5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DA2F5D"/>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DA2F5D"/>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DA2F5D"/>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DA2F5D"/>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DA2F5D"/>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DA2F5D"/>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DA2F5D"/>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DA2F5D"/>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DA2F5D"/>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DA2F5D"/>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DA2F5D"/>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DA2F5D"/>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DA2F5D"/>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DA2F5D"/>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DA2F5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DA2F5D"/>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DA2F5D"/>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DA2F5D"/>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DA2F5D"/>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DA2F5D"/>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DA2F5D"/>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DA2F5D"/>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DA2F5D"/>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DA2F5D"/>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DA2F5D"/>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DA2F5D"/>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DA2F5D"/>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DA2F5D"/>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DA2F5D"/>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DA2F5D"/>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DA2F5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DA2F5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DA2F5D"/>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DA2F5D"/>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DA2F5D"/>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DA2F5D"/>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DA2F5D"/>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DA2F5D"/>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DA2F5D"/>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DA2F5D"/>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DA2F5D"/>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DA2F5D"/>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DA2F5D"/>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DA2F5D"/>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DA2F5D"/>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DA2F5D"/>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DA2F5D"/>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DA2F5D"/>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DA2F5D"/>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DA2F5D"/>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DA2F5D"/>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DA2F5D"/>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DA2F5D"/>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DA2F5D"/>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DA2F5D"/>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DA2F5D"/>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DA2F5D"/>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DA2F5D"/>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DA2F5D"/>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DA2F5D"/>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DA2F5D"/>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DA2F5D"/>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DA2F5D"/>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DA2F5D"/>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DA2F5D"/>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rasmusplusols.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ects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Year xmlns="5e096da0-7658-45d2-ba1d-117eb64c3931">2017</Year>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About_x0020_2 xmlns="0e52a87e-fa0e-4867-9149-5c43122db7fb">Revision2017</About_x0020_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FCAC5-F242-4E2F-8EED-28D4705F3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7AEA9D-63B9-49CC-8D5D-DECBA6F32B30}">
  <ds:schemaRefs>
    <ds:schemaRef ds:uri="http://schemas.microsoft.com/sharepoint/v3/contenttype/forms"/>
  </ds:schemaRefs>
</ds:datastoreItem>
</file>

<file path=customXml/itemProps3.xml><?xml version="1.0" encoding="utf-8"?>
<ds:datastoreItem xmlns:ds="http://schemas.openxmlformats.org/officeDocument/2006/customXml" ds:itemID="{D161F4EB-8C45-42C5-A932-F8A6F315EA1A}">
  <ds:schemaRefs>
    <ds:schemaRef ds:uri="http://purl.org/dc/terms/"/>
    <ds:schemaRef ds:uri="http://schemas.openxmlformats.org/package/2006/metadata/core-properties"/>
    <ds:schemaRef ds:uri="5e096da0-7658-45d2-ba1d-117eb64c3931"/>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0e52a87e-fa0e-4867-9149-5c43122db7fb"/>
    <ds:schemaRef ds:uri="http://www.w3.org/XML/1998/namespace"/>
  </ds:schemaRefs>
</ds:datastoreItem>
</file>

<file path=customXml/itemProps4.xml><?xml version="1.0" encoding="utf-8"?>
<ds:datastoreItem xmlns:ds="http://schemas.openxmlformats.org/officeDocument/2006/customXml" ds:itemID="{0606A847-BF24-4978-B3D6-72A8CF903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7</Pages>
  <Words>2089</Words>
  <Characters>11911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2015-04-10T10:01:00Z</cp:lastPrinted>
  <dcterms:created xsi:type="dcterms:W3CDTF">2017-03-13T14:29:00Z</dcterms:created>
  <dcterms:modified xsi:type="dcterms:W3CDTF">2017-03-13T14:29:00Z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0x010100258AA79CEB83498886A3A08681123250000EE1AE26EE081346B0126385BD9103EC</vt:lpwstr>
  </property>
</Properties>
</file>